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111"/>
        <w:gridCol w:w="1417"/>
        <w:gridCol w:w="1418"/>
        <w:gridCol w:w="1895"/>
      </w:tblGrid>
      <w:tr w:rsidR="00CC7644" w:rsidRPr="009D5F34" w:rsidTr="001930FF">
        <w:tc>
          <w:tcPr>
            <w:tcW w:w="817" w:type="dxa"/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417" w:type="dxa"/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1418" w:type="dxa"/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Ціна за одиницю, грн..</w:t>
            </w:r>
          </w:p>
        </w:tc>
        <w:tc>
          <w:tcPr>
            <w:tcW w:w="1895" w:type="dxa"/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Вартість, грн..</w:t>
            </w:r>
          </w:p>
        </w:tc>
      </w:tr>
      <w:tr w:rsidR="00CC7644" w:rsidRPr="009D5F34" w:rsidTr="001930FF">
        <w:tc>
          <w:tcPr>
            <w:tcW w:w="817" w:type="dxa"/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C764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6D">
              <w:rPr>
                <w:rFonts w:ascii="Times New Roman" w:hAnsi="Times New Roman" w:cs="Times New Roman"/>
                <w:sz w:val="28"/>
                <w:szCs w:val="28"/>
              </w:rPr>
              <w:t>FOCUS 12</w:t>
            </w:r>
          </w:p>
          <w:p w:rsidR="00CC7644" w:rsidRPr="00CE496D" w:rsidRDefault="00CC7644" w:rsidP="0019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частотный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диапазон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 xml:space="preserve"> 70 - 20 000 </w:t>
            </w: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C7644" w:rsidRPr="00CE496D" w:rsidRDefault="00CC7644" w:rsidP="0019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программная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 xml:space="preserve"> 800 Вт;</w:t>
            </w:r>
          </w:p>
          <w:p w:rsidR="00CC7644" w:rsidRPr="00CE496D" w:rsidRDefault="00CC7644" w:rsidP="0019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пиковая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 xml:space="preserve"> 1600 Вт;</w:t>
            </w:r>
          </w:p>
          <w:p w:rsidR="00CC7644" w:rsidRPr="00CE496D" w:rsidRDefault="00CC7644" w:rsidP="0019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импеданс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C7644" w:rsidRPr="00CE496D" w:rsidRDefault="00CC7644" w:rsidP="0019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разъемы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Neutrik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Speakon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 xml:space="preserve"> (2 </w:t>
            </w: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.);</w:t>
            </w:r>
          </w:p>
          <w:p w:rsidR="00CC7644" w:rsidRPr="00CE496D" w:rsidRDefault="00CC7644" w:rsidP="0019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адаптер для стойки;</w:t>
            </w:r>
          </w:p>
          <w:p w:rsidR="00CC7644" w:rsidRPr="00CE496D" w:rsidRDefault="00CC7644" w:rsidP="0019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деревянный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 xml:space="preserve"> корпус (фанера);</w:t>
            </w:r>
          </w:p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защитная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решетка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25173,00</w:t>
            </w:r>
          </w:p>
        </w:tc>
        <w:tc>
          <w:tcPr>
            <w:tcW w:w="1895" w:type="dxa"/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125865,00</w:t>
            </w:r>
          </w:p>
        </w:tc>
      </w:tr>
      <w:tr w:rsidR="00CC7644" w:rsidRPr="009D5F34" w:rsidTr="001930FF">
        <w:tc>
          <w:tcPr>
            <w:tcW w:w="817" w:type="dxa"/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C7644" w:rsidRPr="00CE496D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6D">
              <w:rPr>
                <w:rFonts w:ascii="Times New Roman" w:hAnsi="Times New Roman" w:cs="Times New Roman"/>
                <w:sz w:val="28"/>
                <w:szCs w:val="28"/>
              </w:rPr>
              <w:t>MA48</w:t>
            </w:r>
          </w:p>
          <w:p w:rsidR="00CC7644" w:rsidRPr="00CE496D" w:rsidRDefault="00CC7644" w:rsidP="0019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: 2*1700W (4Ω) 2*2200W (2Ω) BRIDGED 8Ω 3400W 4Ω 6000W</w:t>
            </w:r>
          </w:p>
          <w:p w:rsidR="00CC7644" w:rsidRPr="00CE496D" w:rsidRDefault="00CC7644" w:rsidP="0019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Импульсный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 xml:space="preserve"> блок </w:t>
            </w: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  <w:proofErr w:type="spellEnd"/>
          </w:p>
          <w:p w:rsidR="00CC7644" w:rsidRPr="00CE496D" w:rsidRDefault="00CC7644" w:rsidP="0019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Частотный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 xml:space="preserve"> диапазон:20Hz-20KHz S/N </w:t>
            </w: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 xml:space="preserve">: ≥ 110 </w:t>
            </w: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</w:p>
          <w:p w:rsidR="00CC7644" w:rsidRPr="00CE496D" w:rsidRDefault="00CC7644" w:rsidP="0019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 xml:space="preserve">: 2H </w:t>
            </w: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Автоматический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лимитер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7644" w:rsidRPr="00CE496D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Защиты:перегрузка,перегрев,короткое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замыкание,DC</w:t>
            </w:r>
            <w:proofErr w:type="spellEnd"/>
          </w:p>
        </w:tc>
        <w:tc>
          <w:tcPr>
            <w:tcW w:w="1417" w:type="dxa"/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26800,00</w:t>
            </w:r>
          </w:p>
        </w:tc>
        <w:tc>
          <w:tcPr>
            <w:tcW w:w="1895" w:type="dxa"/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53600,00</w:t>
            </w:r>
          </w:p>
        </w:tc>
      </w:tr>
      <w:tr w:rsidR="00CC7644" w:rsidRPr="009D5F34" w:rsidTr="001930FF">
        <w:tc>
          <w:tcPr>
            <w:tcW w:w="817" w:type="dxa"/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C764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6D">
              <w:rPr>
                <w:rFonts w:ascii="Times New Roman" w:hAnsi="Times New Roman" w:cs="Times New Roman"/>
                <w:sz w:val="28"/>
                <w:szCs w:val="28"/>
              </w:rPr>
              <w:t>FOCUS12-TB</w:t>
            </w:r>
          </w:p>
          <w:p w:rsidR="00CC7644" w:rsidRPr="00CE496D" w:rsidRDefault="00CC7644" w:rsidP="0019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Полужесткие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чехлы</w:t>
            </w:r>
            <w:proofErr w:type="spellEnd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CE496D">
              <w:rPr>
                <w:rFonts w:ascii="Times New Roman" w:hAnsi="Times New Roman" w:cs="Times New Roman"/>
                <w:sz w:val="20"/>
                <w:szCs w:val="20"/>
              </w:rPr>
              <w:t>транспортировки</w:t>
            </w:r>
            <w:proofErr w:type="spellEnd"/>
          </w:p>
        </w:tc>
        <w:tc>
          <w:tcPr>
            <w:tcW w:w="1417" w:type="dxa"/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895" w:type="dxa"/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CC7644" w:rsidRPr="009D5F34" w:rsidTr="001930FF">
        <w:tc>
          <w:tcPr>
            <w:tcW w:w="817" w:type="dxa"/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591">
              <w:rPr>
                <w:rFonts w:ascii="Times New Roman" w:hAnsi="Times New Roman" w:cs="Times New Roman"/>
                <w:sz w:val="28"/>
                <w:szCs w:val="28"/>
              </w:rPr>
              <w:t>Рек</w:t>
            </w:r>
            <w:proofErr w:type="spellEnd"/>
            <w:r w:rsidRPr="00FB359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B3591">
              <w:rPr>
                <w:rFonts w:ascii="Times New Roman" w:hAnsi="Times New Roman" w:cs="Times New Roman"/>
                <w:sz w:val="28"/>
                <w:szCs w:val="28"/>
              </w:rPr>
              <w:t>усилителей</w:t>
            </w:r>
            <w:proofErr w:type="spellEnd"/>
            <w:r w:rsidRPr="00FB3591">
              <w:rPr>
                <w:rFonts w:ascii="Times New Roman" w:hAnsi="Times New Roman" w:cs="Times New Roman"/>
                <w:sz w:val="28"/>
                <w:szCs w:val="28"/>
              </w:rPr>
              <w:t xml:space="preserve"> 6U</w:t>
            </w:r>
          </w:p>
        </w:tc>
        <w:tc>
          <w:tcPr>
            <w:tcW w:w="1417" w:type="dxa"/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7300,00</w:t>
            </w:r>
          </w:p>
        </w:tc>
        <w:tc>
          <w:tcPr>
            <w:tcW w:w="1895" w:type="dxa"/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7300,00</w:t>
            </w:r>
          </w:p>
        </w:tc>
      </w:tr>
      <w:tr w:rsidR="00CC7644" w:rsidRPr="009D5F34" w:rsidTr="001930FF">
        <w:tc>
          <w:tcPr>
            <w:tcW w:w="7763" w:type="dxa"/>
            <w:gridSpan w:val="4"/>
            <w:tcBorders>
              <w:left w:val="nil"/>
              <w:bottom w:val="nil"/>
            </w:tcBorders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644" w:rsidRPr="009D5F34" w:rsidRDefault="00CC7644" w:rsidP="0019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1895" w:type="dxa"/>
          </w:tcPr>
          <w:p w:rsidR="00CC7644" w:rsidRPr="009D5F34" w:rsidRDefault="00CC7644" w:rsidP="0019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192765,00</w:t>
            </w:r>
            <w:bookmarkEnd w:id="0"/>
          </w:p>
        </w:tc>
      </w:tr>
    </w:tbl>
    <w:p w:rsidR="00923D68" w:rsidRDefault="00923D68"/>
    <w:sectPr w:rsidR="0092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66"/>
    <w:rsid w:val="00923D68"/>
    <w:rsid w:val="009C6066"/>
    <w:rsid w:val="00C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4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4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2018-02-28T20:00:00Z</dcterms:created>
  <dcterms:modified xsi:type="dcterms:W3CDTF">2018-02-28T20:01:00Z</dcterms:modified>
</cp:coreProperties>
</file>